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5634" w:rsidRDefault="00271925">
      <w:pPr>
        <w:pStyle w:val="stBilgi"/>
        <w:rPr>
          <w:b/>
          <w:sz w:val="24"/>
          <w:szCs w:val="24"/>
          <w:lang w:val="tr-TR"/>
        </w:rPr>
      </w:pPr>
      <w:r>
        <w:rPr>
          <w:b/>
          <w:noProof/>
          <w:sz w:val="24"/>
          <w:szCs w:val="24"/>
          <w:lang w:val="tr-TR"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-455295</wp:posOffset>
                </wp:positionH>
                <wp:positionV relativeFrom="paragraph">
                  <wp:posOffset>-452755</wp:posOffset>
                </wp:positionV>
                <wp:extent cx="988695" cy="988695"/>
                <wp:effectExtent l="0" t="0" r="1905" b="1905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988695" cy="988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51659264;o:allowoverlap:true;o:allowincell:true;mso-position-horizontal-relative:text;margin-left:-35.85pt;mso-position-horizontal:absolute;mso-position-vertical-relative:text;margin-top:-35.65pt;mso-position-vertical:absolute;width:77.85pt;height:77.85pt;mso-wrap-distance-left:9.00pt;mso-wrap-distance-top:0.00pt;mso-wrap-distance-right:9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  <w:t>EK E-2</w:t>
      </w:r>
    </w:p>
    <w:p w:rsidR="00195634" w:rsidRDefault="00195634"/>
    <w:p w:rsidR="00195634" w:rsidRDefault="00195634"/>
    <w:p w:rsidR="00195634" w:rsidRDefault="0027192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(İşletmeler/Şirketler, Birlik ve Kooperatifler için Beyan)</w:t>
      </w:r>
    </w:p>
    <w:p w:rsidR="00195634" w:rsidRDefault="0027192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ANKARA KALKINMA AJANSI GENEL SEKRETERLİĞİNE</w:t>
      </w:r>
    </w:p>
    <w:p w:rsidR="00195634" w:rsidRDefault="0027192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Kurum/kuruluşumuz tarafından Ajansınızın desteklediği </w:t>
      </w:r>
      <w:r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</w:rPr>
        <w:t xml:space="preserve">2025 Yılı Ankara Yeni Müzeler Destek </w:t>
      </w:r>
      <w:r w:rsidR="0057413E">
        <w:rPr>
          <w:rFonts w:ascii="Times New Roman" w:hAnsi="Times New Roman" w:cs="Times New Roman"/>
          <w:b/>
        </w:rPr>
        <w:t>Programı</w:t>
      </w:r>
      <w:r w:rsidR="0057413E">
        <w:rPr>
          <w:rFonts w:ascii="Times New Roman" w:hAnsi="Times New Roman" w:cs="Times New Roman"/>
          <w:sz w:val="24"/>
          <w:szCs w:val="24"/>
        </w:rPr>
        <w:t>” kapsamında</w:t>
      </w:r>
      <w:r>
        <w:rPr>
          <w:rFonts w:ascii="Times New Roman" w:hAnsi="Times New Roman" w:cs="Times New Roman"/>
          <w:sz w:val="24"/>
          <w:szCs w:val="24"/>
        </w:rPr>
        <w:t xml:space="preserve"> sunulan “…………………………………………………………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………..” adlı projemize ilişkin aşağıdaki hususları beyan/taahhüt ederiz:</w:t>
      </w:r>
    </w:p>
    <w:p w:rsidR="00195634" w:rsidRDefault="00271925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Kurumumuz, </w:t>
      </w:r>
      <w:r>
        <w:rPr>
          <w:rFonts w:ascii="Times New Roman" w:hAnsi="Times New Roman" w:cs="Times New Roman"/>
          <w:b/>
          <w:sz w:val="24"/>
          <w:szCs w:val="24"/>
        </w:rPr>
        <w:t>“</w:t>
      </w:r>
      <w:r w:rsidR="0057413E">
        <w:rPr>
          <w:rFonts w:ascii="Times New Roman" w:hAnsi="Times New Roman" w:cs="Times New Roman"/>
          <w:b/>
          <w:sz w:val="24"/>
          <w:szCs w:val="24"/>
        </w:rPr>
        <w:t xml:space="preserve">2025 Yılı </w:t>
      </w:r>
      <w:bookmarkStart w:id="0" w:name="_GoBack"/>
      <w:bookmarkEnd w:id="0"/>
      <w:r w:rsidR="00141269">
        <w:rPr>
          <w:rFonts w:ascii="Times New Roman" w:hAnsi="Times New Roman" w:cs="Times New Roman"/>
          <w:b/>
          <w:sz w:val="24"/>
          <w:szCs w:val="24"/>
        </w:rPr>
        <w:t xml:space="preserve">Ankara Yeni </w:t>
      </w:r>
      <w:r>
        <w:rPr>
          <w:rFonts w:ascii="Times New Roman" w:hAnsi="Times New Roman" w:cs="Times New Roman"/>
          <w:b/>
        </w:rPr>
        <w:t>Müzeler Destek Programı</w:t>
      </w:r>
      <w:r>
        <w:rPr>
          <w:rFonts w:ascii="Times New Roman" w:hAnsi="Times New Roman" w:cs="Times New Roman"/>
          <w:b/>
          <w:sz w:val="24"/>
          <w:szCs w:val="24"/>
        </w:rPr>
        <w:t xml:space="preserve">” </w:t>
      </w:r>
      <w:r>
        <w:rPr>
          <w:rFonts w:ascii="Times New Roman" w:hAnsi="Times New Roman" w:cs="Times New Roman"/>
          <w:sz w:val="24"/>
          <w:szCs w:val="24"/>
        </w:rPr>
        <w:t>kapsamında Ajansa başvuruda bulunduğu proje teklifi için aynı yıl içinde Ajansın veya devam etmekte olan başka bir ulusal/uluslararası programın mali desteğinden yararlanmamaktadır.</w:t>
      </w:r>
    </w:p>
    <w:p w:rsidR="00195634" w:rsidRDefault="00271925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Kurum/kuruluşumuz adına yukarıda belirtilen projenin sunulmasına ve başarılı olması durumunda uygulanmasına, sunulan projede kurum/kuruluşumuzu ekte imza </w:t>
      </w:r>
      <w:proofErr w:type="spellStart"/>
      <w:r>
        <w:rPr>
          <w:rFonts w:ascii="Times New Roman" w:hAnsi="Times New Roman" w:cs="Times New Roman"/>
          <w:sz w:val="24"/>
          <w:szCs w:val="24"/>
        </w:rPr>
        <w:t>sirküsü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bulunan kurumumuz Müdürü/Başkanı (vb.) “…………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.”</w:t>
      </w:r>
      <w:proofErr w:type="spellStart"/>
      <w:r>
        <w:rPr>
          <w:rFonts w:ascii="Times New Roman" w:hAnsi="Times New Roman" w:cs="Times New Roman"/>
          <w:sz w:val="24"/>
          <w:szCs w:val="24"/>
        </w:rPr>
        <w:t>nın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temsile, ilzama ve proje belgelerini imzalamaya yetkili kılınmasına karar verilmiştir. İlgili yetkilendirmeye </w:t>
      </w:r>
      <w:proofErr w:type="gramStart"/>
      <w:r>
        <w:rPr>
          <w:rFonts w:ascii="Times New Roman" w:hAnsi="Times New Roman" w:cs="Times New Roman"/>
          <w:sz w:val="24"/>
          <w:szCs w:val="24"/>
        </w:rPr>
        <w:t>ait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karar ekte sunulmuştur.</w:t>
      </w:r>
    </w:p>
    <w:p w:rsidR="00195634" w:rsidRDefault="0027192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 başvuru formunda belirtildiği üzere, kurum/kuruluşumuz proje kapsamında 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 TL’lik yatırımı yapacaktır.</w:t>
      </w:r>
    </w:p>
    <w:p w:rsidR="00195634" w:rsidRDefault="00271925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Kurumumuz, Kalkınma Ajansları Proje ve Faaliyet Destekleme Yönetmeliği’nin 26. maddesi uyarınca açılacak proje hesabını açmaya, bu hesaba para aktarmaya ve bu hesaptan harcama yapma ehliyetine sahiptir. </w:t>
      </w:r>
    </w:p>
    <w:p w:rsidR="00195634" w:rsidRDefault="00271925">
      <w:pPr>
        <w:spacing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…/…/202</w:t>
      </w:r>
      <w:r w:rsidR="003037A9">
        <w:rPr>
          <w:rFonts w:ascii="Times New Roman" w:hAnsi="Times New Roman" w:cs="Times New Roman"/>
          <w:sz w:val="24"/>
          <w:szCs w:val="24"/>
        </w:rPr>
        <w:t>5</w:t>
      </w:r>
    </w:p>
    <w:p w:rsidR="00195634" w:rsidRDefault="0027192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Kurumun En Üst Yetkili Amiri</w:t>
      </w:r>
    </w:p>
    <w:p w:rsidR="00195634" w:rsidRDefault="0027192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Adı-Soyadı</w:t>
      </w:r>
    </w:p>
    <w:p w:rsidR="00195634" w:rsidRDefault="0027192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Mühür /İmzası</w:t>
      </w:r>
    </w:p>
    <w:p w:rsidR="00195634" w:rsidRDefault="00195634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195634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A8C" w:rsidRDefault="00CE4A8C">
      <w:pPr>
        <w:spacing w:after="0" w:line="240" w:lineRule="auto"/>
      </w:pPr>
      <w:r>
        <w:separator/>
      </w:r>
    </w:p>
  </w:endnote>
  <w:endnote w:type="continuationSeparator" w:id="0">
    <w:p w:rsidR="00CE4A8C" w:rsidRDefault="00CE4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A8C" w:rsidRDefault="00CE4A8C">
      <w:pPr>
        <w:spacing w:after="0" w:line="240" w:lineRule="auto"/>
      </w:pPr>
      <w:r>
        <w:separator/>
      </w:r>
    </w:p>
  </w:footnote>
  <w:footnote w:type="continuationSeparator" w:id="0">
    <w:p w:rsidR="00CE4A8C" w:rsidRDefault="00CE4A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892C40"/>
    <w:multiLevelType w:val="multilevel"/>
    <w:tmpl w:val="A782C4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CC7D8B"/>
    <w:multiLevelType w:val="multilevel"/>
    <w:tmpl w:val="38D0CC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634"/>
    <w:rsid w:val="00141269"/>
    <w:rsid w:val="00195634"/>
    <w:rsid w:val="00271925"/>
    <w:rsid w:val="003037A9"/>
    <w:rsid w:val="00572C3E"/>
    <w:rsid w:val="0057413E"/>
    <w:rsid w:val="00C0059E"/>
    <w:rsid w:val="00CE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CC21E"/>
  <w15:docId w15:val="{F40C85D5-353D-42B8-99A4-3BAEBD1F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Light">
    <w:name w:val="Table Grid Light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DzTablo1">
    <w:name w:val="Plain Table 1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DzTablo2">
    <w:name w:val="Plain Table 2"/>
    <w:basedOn w:val="NormalTablo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DzTablo3">
    <w:name w:val="Plain Table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4">
    <w:name w:val="Plain Table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5">
    <w:name w:val="Plain Table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KlavuzTablo1Ak">
    <w:name w:val="Grid Table 1 Light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KlavuzTablo2">
    <w:name w:val="Grid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3">
    <w:name w:val="Grid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uTablo4">
    <w:name w:val="Grid Table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5Koyu">
    <w:name w:val="Grid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KlavuzTablo6Renkli">
    <w:name w:val="Grid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KlavuzTablo7Renkli">
    <w:name w:val="Grid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Tablo1Ak">
    <w:name w:val="List Table 1 Light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Tablo2">
    <w:name w:val="List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3">
    <w:name w:val="List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Tablo4">
    <w:name w:val="List Table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5-Koyu">
    <w:name w:val="List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Tablo6Renkli">
    <w:name w:val="List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Tablo7Renkli">
    <w:name w:val="List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Pr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Pr>
      <w:i/>
      <w:iCs/>
      <w:color w:val="404040" w:themeColor="text1" w:themeTint="BF"/>
    </w:rPr>
  </w:style>
  <w:style w:type="character" w:styleId="GlVurgulama">
    <w:name w:val="Intense Emphasis"/>
    <w:basedOn w:val="VarsaylanParagrafYazTipi"/>
    <w:uiPriority w:val="21"/>
    <w:qFormat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Pr>
      <w:i/>
      <w:iCs/>
      <w:color w:val="365F91" w:themeColor="accent1" w:themeShade="BF"/>
    </w:rPr>
  </w:style>
  <w:style w:type="character" w:styleId="GlBavuru">
    <w:name w:val="Intense Reference"/>
    <w:basedOn w:val="VarsaylanParagrafYazTipi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AralkYok">
    <w:name w:val="No Spacing"/>
    <w:basedOn w:val="Normal"/>
    <w:uiPriority w:val="1"/>
    <w:qFormat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Pr>
      <w:i/>
      <w:iCs/>
      <w:color w:val="404040" w:themeColor="text1" w:themeTint="BF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character" w:styleId="HafifBavuru">
    <w:name w:val="Subtle Reference"/>
    <w:basedOn w:val="VarsaylanParagrafYazTipi"/>
    <w:uiPriority w:val="31"/>
    <w:qFormat/>
    <w:rPr>
      <w:smallCaps/>
      <w:color w:val="5A5A5A" w:themeColor="text1" w:themeTint="A5"/>
    </w:rPr>
  </w:style>
  <w:style w:type="character" w:styleId="KitapBal">
    <w:name w:val="Book Title"/>
    <w:basedOn w:val="VarsaylanParagrafYazTipi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VarsaylanParagrafYazTipi"/>
    <w:uiPriority w:val="99"/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</w:style>
  <w:style w:type="paragraph" w:styleId="ResimYazs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DipnotMetni">
    <w:name w:val="footnote text"/>
    <w:basedOn w:val="Normal"/>
    <w:link w:val="DipnotMetni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character" w:styleId="Kpr">
    <w:name w:val="Hyperlink"/>
    <w:basedOn w:val="VarsaylanParagrafYazTipi"/>
    <w:uiPriority w:val="99"/>
    <w:unhideWhenUsed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800080" w:themeColor="followedHyperlink"/>
      <w:u w:val="single"/>
    </w:rPr>
  </w:style>
  <w:style w:type="paragraph" w:styleId="T1">
    <w:name w:val="toc 1"/>
    <w:basedOn w:val="Normal"/>
    <w:next w:val="Normal"/>
    <w:uiPriority w:val="39"/>
    <w:unhideWhenUsed/>
    <w:pPr>
      <w:spacing w:after="100"/>
    </w:pPr>
  </w:style>
  <w:style w:type="paragraph" w:styleId="T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Bal">
    <w:name w:val="TOC Heading"/>
    <w:uiPriority w:val="39"/>
    <w:unhideWhenUsed/>
  </w:style>
  <w:style w:type="paragraph" w:styleId="ekillerTablosu">
    <w:name w:val="table of figures"/>
    <w:basedOn w:val="Normal"/>
    <w:next w:val="Normal"/>
    <w:uiPriority w:val="99"/>
    <w:unhideWhenUsed/>
    <w:pPr>
      <w:spacing w:after="0"/>
    </w:pPr>
  </w:style>
  <w:style w:type="paragraph" w:styleId="stBilgi">
    <w:name w:val="header"/>
    <w:basedOn w:val="Normal"/>
    <w:link w:val="stBilgiChar"/>
    <w:uiPriority w:val="99"/>
    <w:unhideWhenUsed/>
    <w:pPr>
      <w:widowControl w:val="0"/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Arial"/>
      <w:lang w:val="en-GB"/>
    </w:rPr>
  </w:style>
  <w:style w:type="character" w:customStyle="1" w:styleId="stBilgiChar">
    <w:name w:val="Üst Bilgi Char"/>
    <w:basedOn w:val="VarsaylanParagrafYazTipi"/>
    <w:link w:val="stBilgi"/>
    <w:uiPriority w:val="99"/>
    <w:rPr>
      <w:rFonts w:ascii="Arial" w:eastAsia="Times New Roman" w:hAnsi="Arial" w:cs="Arial"/>
      <w:lang w:val="en-GB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is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 Er</dc:creator>
  <cp:lastModifiedBy>Nedim SÖZEN</cp:lastModifiedBy>
  <cp:revision>13</cp:revision>
  <dcterms:created xsi:type="dcterms:W3CDTF">2022-10-27T06:03:00Z</dcterms:created>
  <dcterms:modified xsi:type="dcterms:W3CDTF">2025-06-12T12:25:00Z</dcterms:modified>
</cp:coreProperties>
</file>